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94" w:rsidRPr="003A6294" w:rsidRDefault="003A6294" w:rsidP="003A6294">
      <w:pPr>
        <w:keepNext/>
        <w:keepLines/>
        <w:numPr>
          <w:ilvl w:val="1"/>
          <w:numId w:val="1"/>
        </w:numPr>
        <w:spacing w:before="150" w:after="0"/>
        <w:jc w:val="center"/>
        <w:outlineLvl w:val="1"/>
        <w:rPr>
          <w:rFonts w:ascii="Times New Roman" w:eastAsia="Times New Roman" w:hAnsi="Times New Roman" w:cs="Times New Roman"/>
          <w:b/>
          <w:bCs/>
          <w:caps/>
          <w:color w:val="222222"/>
          <w:sz w:val="38"/>
          <w:szCs w:val="38"/>
        </w:rPr>
      </w:pPr>
      <w:r w:rsidRPr="003A6294">
        <w:rPr>
          <w:rFonts w:ascii="Times New Roman" w:eastAsia="Times New Roman" w:hAnsi="Times New Roman" w:cs="Times New Roman"/>
          <w:b/>
          <w:bCs/>
          <w:caps/>
          <w:color w:val="222222"/>
          <w:sz w:val="38"/>
          <w:szCs w:val="38"/>
        </w:rPr>
        <w:t xml:space="preserve">  RUMI</w:t>
      </w:r>
    </w:p>
    <w:p w:rsidR="003A6294" w:rsidRPr="003A6294" w:rsidRDefault="003A6294" w:rsidP="003A6294">
      <w:pPr>
        <w:spacing w:after="150" w:line="240" w:lineRule="auto"/>
        <w:jc w:val="center"/>
        <w:rPr>
          <w:rFonts w:ascii="Georgia" w:eastAsia="Times New Roman" w:hAnsi="Georgia" w:cs="Times New Roman"/>
          <w:color w:val="222222"/>
          <w:sz w:val="27"/>
          <w:szCs w:val="27"/>
        </w:rPr>
      </w:pPr>
      <w:r w:rsidRPr="003A6294">
        <w:rPr>
          <w:rFonts w:ascii="Georgia" w:eastAsia="Times New Roman" w:hAnsi="Georgia" w:cs="Times New Roman"/>
          <w:noProof/>
          <w:color w:val="0000FF"/>
          <w:sz w:val="27"/>
          <w:szCs w:val="27"/>
        </w:rPr>
        <w:drawing>
          <wp:inline distT="0" distB="0" distL="0" distR="0" wp14:anchorId="091709B9" wp14:editId="53DCA373">
            <wp:extent cx="1936750" cy="2286000"/>
            <wp:effectExtent l="0" t="0" r="6350" b="0"/>
            <wp:docPr id="1" name="Picture 1" descr=" Rumi's image on a tile. Yeni Qapi, Istanbu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Rumi's image on a tile. Yeni Qapi, Istanbu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0" cy="2286000"/>
                    </a:xfrm>
                    <a:prstGeom prst="rect">
                      <a:avLst/>
                    </a:prstGeom>
                    <a:noFill/>
                    <a:ln>
                      <a:noFill/>
                    </a:ln>
                  </pic:spPr>
                </pic:pic>
              </a:graphicData>
            </a:graphic>
          </wp:inline>
        </w:drawing>
      </w:r>
    </w:p>
    <w:p w:rsidR="003A6294" w:rsidRPr="003A6294" w:rsidRDefault="003A6294" w:rsidP="003A6294">
      <w:pPr>
        <w:spacing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 </w:t>
      </w:r>
      <w:r w:rsidRPr="003A6294">
        <w:rPr>
          <w:rFonts w:ascii="Georgia" w:eastAsia="Times New Roman" w:hAnsi="Georgia" w:cs="Times New Roman"/>
          <w:b/>
          <w:bCs/>
          <w:color w:val="222222"/>
          <w:sz w:val="27"/>
          <w:szCs w:val="27"/>
        </w:rPr>
        <w:t>Rumi, </w:t>
      </w:r>
      <w:r w:rsidRPr="003A6294">
        <w:rPr>
          <w:rFonts w:ascii="Georgia" w:eastAsia="Times New Roman" w:hAnsi="Georgia" w:cs="Times New Roman"/>
          <w:color w:val="222222"/>
          <w:sz w:val="27"/>
          <w:szCs w:val="27"/>
        </w:rPr>
        <w:t>1207– 1273 CE, was a 13th-century Persian Muslim poet, jurist, Islamic scholar, theologian, and Sufi mystic.  Rumi’s influence transcends national borders and ethnic divisions in the Muslim world and beyond. His poems have been widely translated into many of the world’s language. Rumi has become a widely read and popular poet, even in the US.</w:t>
      </w:r>
    </w:p>
    <w:p w:rsidR="003A6294" w:rsidRPr="003A6294" w:rsidRDefault="003A6294" w:rsidP="003A6294">
      <w:pPr>
        <w:spacing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 xml:space="preserve">About Rumi:  from Coleman </w:t>
      </w:r>
      <w:proofErr w:type="gramStart"/>
      <w:r w:rsidRPr="003A6294">
        <w:rPr>
          <w:rFonts w:ascii="Georgia" w:eastAsia="Times New Roman" w:hAnsi="Georgia" w:cs="Times New Roman"/>
          <w:color w:val="222222"/>
          <w:sz w:val="27"/>
          <w:szCs w:val="27"/>
        </w:rPr>
        <w:t>Barks</w:t>
      </w:r>
      <w:proofErr w:type="gramEnd"/>
      <w:r w:rsidRPr="003A6294">
        <w:rPr>
          <w:rFonts w:asciiTheme="minorHAnsi" w:hAnsiTheme="minorHAnsi"/>
          <w:sz w:val="22"/>
        </w:rPr>
        <w:fldChar w:fldCharType="begin"/>
      </w:r>
      <w:r w:rsidRPr="003A6294">
        <w:rPr>
          <w:rFonts w:asciiTheme="minorHAnsi" w:hAnsiTheme="minorHAnsi"/>
          <w:sz w:val="22"/>
        </w:rPr>
        <w:instrText xml:space="preserve"> HYPERLINK "https://mlpp.pressbooks.pub/introphil/chapter/rumi/" \l "footnote-264-1" \o "For 30 years, until retirement in 1997, Dr. Coleman Barks taught poetry and creative writing at the University of Georgia. As a professor emeritus, Dr. Barks still resides in Athens and writes and publishes under his own imprint, Maypop Books, as well as Harpe" </w:instrText>
      </w:r>
      <w:r w:rsidRPr="003A6294">
        <w:rPr>
          <w:rFonts w:asciiTheme="minorHAnsi" w:hAnsiTheme="minorHAnsi"/>
          <w:sz w:val="22"/>
        </w:rPr>
        <w:fldChar w:fldCharType="separate"/>
      </w:r>
      <w:r w:rsidRPr="003A6294">
        <w:rPr>
          <w:rFonts w:ascii="Georgia" w:eastAsia="Times New Roman" w:hAnsi="Georgia" w:cs="Times New Roman"/>
          <w:color w:val="0000FF"/>
          <w:sz w:val="15"/>
          <w:szCs w:val="15"/>
          <w:vertAlign w:val="superscript"/>
        </w:rPr>
        <w:t>[1]</w:t>
      </w:r>
      <w:r w:rsidRPr="003A6294">
        <w:rPr>
          <w:rFonts w:ascii="Georgia" w:eastAsia="Times New Roman" w:hAnsi="Georgia" w:cs="Times New Roman"/>
          <w:color w:val="0000FF"/>
          <w:sz w:val="15"/>
          <w:szCs w:val="15"/>
          <w:vertAlign w:val="superscript"/>
        </w:rPr>
        <w:fldChar w:fldCharType="end"/>
      </w:r>
    </w:p>
    <w:p w:rsidR="003A6294" w:rsidRPr="003A6294" w:rsidRDefault="003A6294" w:rsidP="003A6294">
      <w:pPr>
        <w:spacing w:after="100" w:afterAutospacing="1" w:line="240" w:lineRule="auto"/>
        <w:jc w:val="center"/>
        <w:rPr>
          <w:rFonts w:ascii="Georgia" w:eastAsia="Times New Roman" w:hAnsi="Georgia" w:cs="Times New Roman"/>
          <w:color w:val="222222"/>
          <w:sz w:val="27"/>
          <w:szCs w:val="27"/>
        </w:rPr>
      </w:pPr>
      <w:hyperlink r:id="rId7" w:tgtFrame="_blank" w:history="1">
        <w:r w:rsidRPr="003A6294">
          <w:rPr>
            <w:rFonts w:ascii="Georgia" w:eastAsia="Times New Roman" w:hAnsi="Georgia" w:cs="Times New Roman"/>
            <w:color w:val="0000FF"/>
            <w:sz w:val="27"/>
            <w:szCs w:val="27"/>
          </w:rPr>
          <w:t xml:space="preserve">Opening the Heart </w:t>
        </w:r>
        <w:proofErr w:type="gramStart"/>
        <w:r w:rsidRPr="003A6294">
          <w:rPr>
            <w:rFonts w:ascii="Georgia" w:eastAsia="Times New Roman" w:hAnsi="Georgia" w:cs="Times New Roman"/>
            <w:color w:val="0000FF"/>
            <w:sz w:val="27"/>
            <w:szCs w:val="27"/>
          </w:rPr>
          <w:t>Through</w:t>
        </w:r>
        <w:proofErr w:type="gramEnd"/>
        <w:r w:rsidRPr="003A6294">
          <w:rPr>
            <w:rFonts w:ascii="Georgia" w:eastAsia="Times New Roman" w:hAnsi="Georgia" w:cs="Times New Roman"/>
            <w:color w:val="0000FF"/>
            <w:sz w:val="27"/>
            <w:szCs w:val="27"/>
          </w:rPr>
          <w:t xml:space="preserve"> Ecstatic Poetry</w:t>
        </w:r>
      </w:hyperlink>
    </w:p>
    <w:p w:rsidR="003A6294" w:rsidRPr="003A6294" w:rsidRDefault="003A6294" w:rsidP="003A6294">
      <w:pPr>
        <w:spacing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You will find several selections of his works translated below.  Rumi speak of Love in much of his poetry, and there is some equation of love with the divine, as well.  His works help the discussion of the concept of God, and the definition of Love.</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“BE SILENT”</w:t>
      </w:r>
      <w:r w:rsidRPr="003A6294">
        <w:rPr>
          <w:rFonts w:ascii="Georgia" w:eastAsia="Times New Roman" w:hAnsi="Georgia" w:cs="Times New Roman"/>
          <w:noProof/>
          <w:color w:val="0000FF"/>
          <w:sz w:val="27"/>
          <w:szCs w:val="27"/>
        </w:rPr>
        <w:drawing>
          <wp:inline distT="0" distB="0" distL="0" distR="0" wp14:anchorId="527747D0" wp14:editId="450AC756">
            <wp:extent cx="1714500" cy="2089150"/>
            <wp:effectExtent l="0" t="0" r="0" b="6350"/>
            <wp:docPr id="2" name="Picture 2" descr="Rumi [Public domain or Public domain], via Wikimedia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mi [Public domain or Public domain], via Wikimedia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089150"/>
                    </a:xfrm>
                    <a:prstGeom prst="rect">
                      <a:avLst/>
                    </a:prstGeom>
                    <a:noFill/>
                    <a:ln>
                      <a:noFill/>
                    </a:ln>
                  </pic:spPr>
                </pic:pic>
              </a:graphicData>
            </a:graphic>
          </wp:inline>
        </w:drawing>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lastRenderedPageBreak/>
        <w:t>Be silent that the Lord who gave thee language may speak</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For as He fashioned a door and lock, He has also made a key.</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“I SAW THE WINTER WEAVING”</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I saw the winter weaving from flakes a robe of Death</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And the spring found earth in mourning, all naked, lone, and bare.</w:t>
      </w:r>
      <w:r w:rsidRPr="003A6294">
        <w:rPr>
          <w:rFonts w:ascii="Georgia" w:eastAsia="Times New Roman" w:hAnsi="Georgia" w:cs="Times New Roman"/>
          <w:color w:val="222222"/>
          <w:sz w:val="27"/>
          <w:szCs w:val="27"/>
        </w:rPr>
        <w:br/>
        <w:t>I heard Time’s loom a-whirring that wove the Sun’s dim Veil</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I saw a worm a-weaving in Life-threads its own lair.</w:t>
      </w:r>
      <w:r w:rsidRPr="003A6294">
        <w:rPr>
          <w:rFonts w:ascii="Georgia" w:eastAsia="Times New Roman" w:hAnsi="Georgia" w:cs="Times New Roman"/>
          <w:color w:val="222222"/>
          <w:sz w:val="27"/>
          <w:szCs w:val="27"/>
        </w:rPr>
        <w:br/>
        <w:t>I saw the Great was Smallest, and saw the Smallest Great</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For God had set His likeness on all the things that were.</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THE SILENCE OF LOVE</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Love is the astrolabe of God’s mysteries.</w:t>
      </w:r>
      <w:r w:rsidRPr="003A6294">
        <w:rPr>
          <w:rFonts w:ascii="Georgia" w:eastAsia="Times New Roman" w:hAnsi="Georgia" w:cs="Times New Roman"/>
          <w:color w:val="222222"/>
          <w:sz w:val="27"/>
          <w:szCs w:val="27"/>
        </w:rPr>
        <w:br/>
        <w:t>A lover may hanker after this love or that love</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But at the last he is drawn to the KING of Love.</w:t>
      </w:r>
      <w:r w:rsidRPr="003A6294">
        <w:rPr>
          <w:rFonts w:ascii="Georgia" w:eastAsia="Times New Roman" w:hAnsi="Georgia" w:cs="Times New Roman"/>
          <w:color w:val="222222"/>
          <w:sz w:val="27"/>
          <w:szCs w:val="27"/>
        </w:rPr>
        <w:br/>
        <w:t>However much we describe and explain Love</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When we fall in love we are ashamed of our words.</w:t>
      </w:r>
      <w:r w:rsidRPr="003A6294">
        <w:rPr>
          <w:rFonts w:ascii="Georgia" w:eastAsia="Times New Roman" w:hAnsi="Georgia" w:cs="Times New Roman"/>
          <w:color w:val="222222"/>
          <w:sz w:val="27"/>
          <w:szCs w:val="27"/>
        </w:rPr>
        <w:br/>
        <w:t>Explanation by the tongue makes most things clear</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But Love unexplained is better.</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WOMAN</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Woman is a ray of God, not a mere mistress</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The Creator’s Self, as it were, not a mere creature!</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noProof/>
          <w:color w:val="0000FF"/>
          <w:sz w:val="27"/>
          <w:szCs w:val="27"/>
        </w:rPr>
        <w:drawing>
          <wp:inline distT="0" distB="0" distL="0" distR="0" wp14:anchorId="498E00BD" wp14:editId="67BF2BF9">
            <wp:extent cx="1638300" cy="1593850"/>
            <wp:effectExtent l="0" t="0" r="0" b="6350"/>
            <wp:docPr id="3" name="Picture 3" descr="Illuminated Manuscript, &quot;Masnavi ye Manavi&quot; de Jalal ad-Din Rumi (1207-1273 e.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minated Manuscript, &quot;Masnavi ye Manavi&quot; de Jalal ad-Din Rumi (1207-1273 e.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93850"/>
                    </a:xfrm>
                    <a:prstGeom prst="rect">
                      <a:avLst/>
                    </a:prstGeom>
                    <a:noFill/>
                    <a:ln>
                      <a:noFill/>
                    </a:ln>
                  </pic:spPr>
                </pic:pic>
              </a:graphicData>
            </a:graphic>
          </wp:inline>
        </w:drawing>
      </w:r>
      <w:r w:rsidRPr="003A6294">
        <w:rPr>
          <w:rFonts w:ascii="Georgia" w:eastAsia="Times New Roman" w:hAnsi="Georgia" w:cs="Times New Roman"/>
          <w:color w:val="222222"/>
          <w:sz w:val="27"/>
          <w:szCs w:val="27"/>
        </w:rPr>
        <w:t>THE GIFTS OF THE BELOVED</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Where will you find one more liberal than God?</w:t>
      </w:r>
      <w:r w:rsidRPr="003A6294">
        <w:rPr>
          <w:rFonts w:ascii="Georgia" w:eastAsia="Times New Roman" w:hAnsi="Georgia" w:cs="Times New Roman"/>
          <w:color w:val="222222"/>
          <w:sz w:val="27"/>
          <w:szCs w:val="27"/>
        </w:rPr>
        <w:br/>
        <w:t>He buys the worthless rubbish which is your wealth</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He pays you the Light that illumines your heart.</w:t>
      </w:r>
      <w:r w:rsidRPr="003A6294">
        <w:rPr>
          <w:rFonts w:ascii="Georgia" w:eastAsia="Times New Roman" w:hAnsi="Georgia" w:cs="Times New Roman"/>
          <w:color w:val="222222"/>
          <w:sz w:val="27"/>
          <w:szCs w:val="27"/>
        </w:rPr>
        <w:br/>
        <w:t>He accepts these frozen and lifeless bodies of yours</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r>
      <w:r w:rsidRPr="003A6294">
        <w:rPr>
          <w:rFonts w:ascii="Georgia" w:eastAsia="Times New Roman" w:hAnsi="Georgia" w:cs="Times New Roman"/>
          <w:color w:val="222222"/>
          <w:sz w:val="27"/>
          <w:szCs w:val="27"/>
        </w:rPr>
        <w:lastRenderedPageBreak/>
        <w:t>And gives you a Kingdom beyond what you dream of,</w:t>
      </w:r>
      <w:r w:rsidRPr="003A6294">
        <w:rPr>
          <w:rFonts w:ascii="Georgia" w:eastAsia="Times New Roman" w:hAnsi="Georgia" w:cs="Times New Roman"/>
          <w:color w:val="222222"/>
          <w:sz w:val="27"/>
          <w:szCs w:val="27"/>
        </w:rPr>
        <w:br/>
        <w:t>He takes a few drops of your tears,</w:t>
      </w:r>
      <w:r w:rsidRPr="003A6294">
        <w:rPr>
          <w:rFonts w:ascii="Georgia" w:eastAsia="Times New Roman" w:hAnsi="Georgia" w:cs="Times New Roman"/>
          <w:color w:val="222222"/>
          <w:sz w:val="27"/>
          <w:szCs w:val="27"/>
        </w:rPr>
        <w:br/>
        <w:t>And gives you the Divine Fount sweeter than sugar.</w:t>
      </w:r>
      <w:r w:rsidRPr="003A6294">
        <w:rPr>
          <w:rFonts w:ascii="Georgia" w:eastAsia="Times New Roman" w:hAnsi="Georgia" w:cs="Times New Roman"/>
          <w:color w:val="222222"/>
          <w:sz w:val="27"/>
          <w:szCs w:val="27"/>
        </w:rPr>
        <w:br/>
        <w:t>He takes your sighs fraught with grief and sadness</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And for each sigh gives rank in heaven as interest.</w:t>
      </w:r>
      <w:r w:rsidRPr="003A6294">
        <w:rPr>
          <w:rFonts w:ascii="Georgia" w:eastAsia="Times New Roman" w:hAnsi="Georgia" w:cs="Times New Roman"/>
          <w:color w:val="222222"/>
          <w:sz w:val="27"/>
          <w:szCs w:val="27"/>
        </w:rPr>
        <w:br/>
        <w:t>In return for the sigh-wind that raised tear-clouds</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God gave Abraham the title of “Father of the Faithful.”</w:t>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ALL RELIGIONS ARE ONE   </w:t>
      </w:r>
      <w:r w:rsidRPr="003A6294">
        <w:rPr>
          <w:rFonts w:ascii="Georgia" w:eastAsia="Times New Roman" w:hAnsi="Georgia" w:cs="Times New Roman"/>
          <w:noProof/>
          <w:color w:val="0000FF"/>
          <w:sz w:val="27"/>
          <w:szCs w:val="27"/>
        </w:rPr>
        <w:drawing>
          <wp:inline distT="0" distB="0" distL="0" distR="0" wp14:anchorId="2C06DD14" wp14:editId="1E5C1824">
            <wp:extent cx="1485900" cy="1778000"/>
            <wp:effectExtent l="0" t="0" r="0" b="0"/>
            <wp:docPr id="4" name="Picture 4" descr="Folio from Jâmi al-Siyar by Mohammad Tahir Suhravardî, illustrating the meeting of Mavlana and Molla Shams al-Din in Kony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io from Jâmi al-Siyar by Mohammad Tahir Suhravardî, illustrating the meeting of Mavlana and Molla Shams al-Din in Kony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778000"/>
                    </a:xfrm>
                    <a:prstGeom prst="rect">
                      <a:avLst/>
                    </a:prstGeom>
                    <a:noFill/>
                    <a:ln>
                      <a:noFill/>
                    </a:ln>
                  </pic:spPr>
                </pic:pic>
              </a:graphicData>
            </a:graphic>
          </wp:inline>
        </w:drawing>
      </w:r>
    </w:p>
    <w:p w:rsidR="003A6294" w:rsidRPr="003A6294" w:rsidRDefault="003A6294" w:rsidP="003A6294">
      <w:pPr>
        <w:spacing w:before="360" w:after="100" w:afterAutospacing="1" w:line="240" w:lineRule="auto"/>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In the adorations and benedictions of righteous men</w:t>
      </w:r>
      <w:r w:rsidRPr="003A6294">
        <w:rPr>
          <w:rFonts w:ascii="Georgia" w:eastAsia="Times New Roman" w:hAnsi="Georgia" w:cs="Times New Roman"/>
          <w:color w:val="222222"/>
          <w:sz w:val="27"/>
          <w:szCs w:val="27"/>
        </w:rPr>
        <w:br/>
      </w:r>
      <w:proofErr w:type="gramStart"/>
      <w:r w:rsidRPr="003A6294">
        <w:rPr>
          <w:rFonts w:ascii="Georgia" w:eastAsia="Times New Roman" w:hAnsi="Georgia" w:cs="Times New Roman"/>
          <w:color w:val="222222"/>
          <w:sz w:val="27"/>
          <w:szCs w:val="27"/>
        </w:rPr>
        <w:t>The</w:t>
      </w:r>
      <w:proofErr w:type="gramEnd"/>
      <w:r w:rsidRPr="003A6294">
        <w:rPr>
          <w:rFonts w:ascii="Georgia" w:eastAsia="Times New Roman" w:hAnsi="Georgia" w:cs="Times New Roman"/>
          <w:color w:val="222222"/>
          <w:sz w:val="27"/>
          <w:szCs w:val="27"/>
        </w:rPr>
        <w:t xml:space="preserve"> praises of all the prophets are kneaded together.</w:t>
      </w:r>
      <w:r w:rsidRPr="003A6294">
        <w:rPr>
          <w:rFonts w:ascii="Georgia" w:eastAsia="Times New Roman" w:hAnsi="Georgia" w:cs="Times New Roman"/>
          <w:color w:val="222222"/>
          <w:sz w:val="27"/>
          <w:szCs w:val="27"/>
        </w:rPr>
        <w:br/>
        <w:t>All their praises are mingled into one stream</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All the vessels are emptied into one ewer.</w:t>
      </w:r>
      <w:r w:rsidRPr="003A6294">
        <w:rPr>
          <w:rFonts w:ascii="Georgia" w:eastAsia="Times New Roman" w:hAnsi="Georgia" w:cs="Times New Roman"/>
          <w:color w:val="222222"/>
          <w:sz w:val="27"/>
          <w:szCs w:val="27"/>
        </w:rPr>
        <w:br/>
        <w:t xml:space="preserve">Because He that is praised is, in fact, only </w:t>
      </w:r>
      <w:proofErr w:type="gramStart"/>
      <w:r w:rsidRPr="003A6294">
        <w:rPr>
          <w:rFonts w:ascii="Georgia" w:eastAsia="Times New Roman" w:hAnsi="Georgia" w:cs="Times New Roman"/>
          <w:color w:val="222222"/>
          <w:sz w:val="27"/>
          <w:szCs w:val="27"/>
        </w:rPr>
        <w:t>One</w:t>
      </w:r>
      <w:proofErr w:type="gramEnd"/>
      <w:r w:rsidRPr="003A6294">
        <w:rPr>
          <w:rFonts w:ascii="Georgia" w:eastAsia="Times New Roman" w:hAnsi="Georgia" w:cs="Times New Roman"/>
          <w:color w:val="222222"/>
          <w:sz w:val="27"/>
          <w:szCs w:val="27"/>
        </w:rPr>
        <w:t>.</w:t>
      </w:r>
      <w:r w:rsidRPr="003A6294">
        <w:rPr>
          <w:rFonts w:ascii="Georgia" w:eastAsia="Times New Roman" w:hAnsi="Georgia" w:cs="Times New Roman"/>
          <w:color w:val="222222"/>
          <w:sz w:val="27"/>
          <w:szCs w:val="27"/>
        </w:rPr>
        <w:br/>
        <w:t>In this respect all religions are only one religion.</w:t>
      </w:r>
      <w:r w:rsidRPr="003A6294">
        <w:rPr>
          <w:rFonts w:ascii="Georgia" w:eastAsia="Times New Roman" w:hAnsi="Georgia" w:cs="Times New Roman"/>
          <w:color w:val="222222"/>
          <w:sz w:val="27"/>
          <w:szCs w:val="27"/>
        </w:rPr>
        <w:br/>
        <w:t>Because all praises are directed towards God’s Light</w:t>
      </w:r>
      <w:proofErr w:type="gramStart"/>
      <w:r w:rsidRPr="003A6294">
        <w:rPr>
          <w:rFonts w:ascii="Georgia" w:eastAsia="Times New Roman" w:hAnsi="Georgia" w:cs="Times New Roman"/>
          <w:color w:val="222222"/>
          <w:sz w:val="27"/>
          <w:szCs w:val="27"/>
        </w:rPr>
        <w:t>,</w:t>
      </w:r>
      <w:proofErr w:type="gramEnd"/>
      <w:r w:rsidRPr="003A6294">
        <w:rPr>
          <w:rFonts w:ascii="Georgia" w:eastAsia="Times New Roman" w:hAnsi="Georgia" w:cs="Times New Roman"/>
          <w:color w:val="222222"/>
          <w:sz w:val="27"/>
          <w:szCs w:val="27"/>
        </w:rPr>
        <w:br/>
        <w:t>These various forms and figures are borrowed from it.</w:t>
      </w:r>
    </w:p>
    <w:p w:rsidR="003A6294" w:rsidRPr="003A6294" w:rsidRDefault="003A6294" w:rsidP="003A6294">
      <w:pPr>
        <w:shd w:val="clear" w:color="auto" w:fill="7A333A"/>
        <w:spacing w:after="225" w:line="240" w:lineRule="auto"/>
        <w:ind w:left="-304" w:right="-304"/>
        <w:jc w:val="center"/>
        <w:outlineLvl w:val="2"/>
        <w:rPr>
          <w:rFonts w:ascii="Times New Roman" w:eastAsia="Times New Roman" w:hAnsi="Times New Roman" w:cs="Times New Roman"/>
          <w:b/>
          <w:bCs/>
          <w:color w:val="FFFFFF"/>
          <w:sz w:val="27"/>
          <w:szCs w:val="27"/>
        </w:rPr>
      </w:pPr>
      <w:r w:rsidRPr="003A6294">
        <w:rPr>
          <w:rFonts w:ascii="Times New Roman" w:eastAsia="Times New Roman" w:hAnsi="Times New Roman" w:cs="Times New Roman"/>
          <w:b/>
          <w:bCs/>
          <w:color w:val="FFFFFF"/>
          <w:sz w:val="27"/>
          <w:szCs w:val="27"/>
        </w:rPr>
        <w:t>The Speech</w:t>
      </w:r>
    </w:p>
    <w:p w:rsidR="003A6294" w:rsidRPr="003A6294" w:rsidRDefault="003A6294" w:rsidP="003A6294">
      <w:pPr>
        <w:shd w:val="clear" w:color="auto" w:fill="F3E1E3"/>
        <w:spacing w:after="100" w:afterAutospacing="1" w:line="240" w:lineRule="auto"/>
        <w:jc w:val="center"/>
        <w:rPr>
          <w:rFonts w:ascii="Georgia" w:eastAsia="Times New Roman" w:hAnsi="Georgia" w:cs="Times New Roman"/>
          <w:color w:val="222222"/>
          <w:sz w:val="27"/>
          <w:szCs w:val="27"/>
        </w:rPr>
      </w:pPr>
      <w:r w:rsidRPr="003A6294">
        <w:rPr>
          <w:rFonts w:ascii="Georgia" w:eastAsia="Times New Roman" w:hAnsi="Georgia" w:cs="Times New Roman"/>
          <w:color w:val="222222"/>
          <w:sz w:val="27"/>
          <w:szCs w:val="27"/>
        </w:rPr>
        <w:t xml:space="preserve">Listen to this Ted Talk by Imam Feisal Abdul </w:t>
      </w:r>
      <w:proofErr w:type="gramStart"/>
      <w:r w:rsidRPr="003A6294">
        <w:rPr>
          <w:rFonts w:ascii="Georgia" w:eastAsia="Times New Roman" w:hAnsi="Georgia" w:cs="Times New Roman"/>
          <w:color w:val="222222"/>
          <w:sz w:val="27"/>
          <w:szCs w:val="27"/>
        </w:rPr>
        <w:t>Rauf</w:t>
      </w:r>
      <w:proofErr w:type="gramEnd"/>
      <w:hyperlink r:id="rId14" w:anchor="footnote-264-2" w:tooltip="Feisal Abdul Rauf (Arabic: فيصل عبد الرؤوف‎, born 1948) is an Egyptian American Sufi[1][2] imam, author, and activist whose stated goal is to improve relations between the Muslim world and the West.[3] From 1983 to 2009, he served as Imam of Masjid al-Farah, a" w:history="1">
        <w:r w:rsidRPr="003A6294">
          <w:rPr>
            <w:rFonts w:ascii="Georgia" w:eastAsia="Times New Roman" w:hAnsi="Georgia" w:cs="Times New Roman"/>
            <w:color w:val="0000FF"/>
            <w:sz w:val="15"/>
            <w:szCs w:val="15"/>
            <w:vertAlign w:val="superscript"/>
          </w:rPr>
          <w:t>[2]</w:t>
        </w:r>
      </w:hyperlink>
      <w:r w:rsidRPr="003A6294">
        <w:rPr>
          <w:rFonts w:ascii="Georgia" w:eastAsia="Times New Roman" w:hAnsi="Georgia" w:cs="Times New Roman"/>
          <w:color w:val="222222"/>
          <w:sz w:val="27"/>
          <w:szCs w:val="27"/>
        </w:rPr>
        <w:t>:</w:t>
      </w:r>
    </w:p>
    <w:p w:rsidR="003A6294" w:rsidRPr="003A6294" w:rsidRDefault="003A6294" w:rsidP="003A6294">
      <w:pPr>
        <w:shd w:val="clear" w:color="auto" w:fill="F3E1E3"/>
        <w:spacing w:after="100" w:afterAutospacing="1" w:line="240" w:lineRule="auto"/>
        <w:jc w:val="center"/>
        <w:rPr>
          <w:rFonts w:ascii="Georgia" w:eastAsia="Times New Roman" w:hAnsi="Georgia" w:cs="Times New Roman"/>
          <w:color w:val="222222"/>
          <w:sz w:val="27"/>
          <w:szCs w:val="27"/>
        </w:rPr>
      </w:pPr>
      <w:hyperlink r:id="rId15" w:tgtFrame="_blank" w:history="1">
        <w:r w:rsidRPr="003A6294">
          <w:rPr>
            <w:rFonts w:ascii="Georgia" w:eastAsia="Times New Roman" w:hAnsi="Georgia" w:cs="Times New Roman"/>
            <w:color w:val="0000FF"/>
            <w:sz w:val="27"/>
            <w:szCs w:val="27"/>
          </w:rPr>
          <w:t>Lose Your Ego, Find Your Compassion</w:t>
        </w:r>
      </w:hyperlink>
    </w:p>
    <w:p w:rsidR="003A6294" w:rsidRPr="003A6294" w:rsidRDefault="003A6294" w:rsidP="003A6294">
      <w:pPr>
        <w:spacing w:after="150" w:line="240" w:lineRule="auto"/>
        <w:jc w:val="center"/>
        <w:rPr>
          <w:rFonts w:ascii="Georgia" w:eastAsia="Times New Roman" w:hAnsi="Georgia" w:cs="Times New Roman"/>
          <w:color w:val="222222"/>
          <w:sz w:val="27"/>
          <w:szCs w:val="27"/>
        </w:rPr>
      </w:pPr>
      <w:r w:rsidRPr="003A6294">
        <w:rPr>
          <w:rFonts w:ascii="Georgia" w:eastAsia="Times New Roman" w:hAnsi="Georgia" w:cs="Times New Roman"/>
          <w:noProof/>
          <w:color w:val="0000FF"/>
          <w:sz w:val="27"/>
          <w:szCs w:val="27"/>
        </w:rPr>
        <w:drawing>
          <wp:inline distT="0" distB="0" distL="0" distR="0" wp14:anchorId="4E16E8AE" wp14:editId="5FE93F9D">
            <wp:extent cx="2324100" cy="1162050"/>
            <wp:effectExtent l="0" t="0" r="0" b="0"/>
            <wp:docPr id="5" name="Picture 5" descr="divider between body and bibliograph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vider between body and bibliograph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162050"/>
                    </a:xfrm>
                    <a:prstGeom prst="rect">
                      <a:avLst/>
                    </a:prstGeom>
                    <a:noFill/>
                    <a:ln>
                      <a:noFill/>
                    </a:ln>
                  </pic:spPr>
                </pic:pic>
              </a:graphicData>
            </a:graphic>
          </wp:inline>
        </w:drawing>
      </w:r>
    </w:p>
    <w:p w:rsidR="00F172C1" w:rsidRDefault="00F172C1">
      <w:bookmarkStart w:id="0" w:name="_GoBack"/>
      <w:bookmarkEnd w:id="0"/>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62A8"/>
    <w:multiLevelType w:val="multilevel"/>
    <w:tmpl w:val="D1761E7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94"/>
    <w:rsid w:val="003A6294"/>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0659-8E27-48CD-8E53-63C51A65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pp.pressbooks.pub/app/uploads/sites/194/2018/02/Jalal_al-Din_Rumi_Maulana_-_A_Shoemaker_and_the_Unfaithful_Wife_of_a_Sufi_Surprised_by_her_Husband_s_Unexpected_Return_Home_-_Walters_W626163B_-_Full_Page.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xzGh4eD-yc" TargetMode="External"/><Relationship Id="rId12" Type="http://schemas.openxmlformats.org/officeDocument/2006/relationships/hyperlink" Target="https://mlpp.pressbooks.pub/introphil/chapter/rumi/128px-meeting_of_jalal_al-din_rumi_and_molla_shams_al-di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mlpp.pressbooks.pub/introphil/chapter/ancient-wisdom/divider-3166173_6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mlpp.pressbooks.pub/app/uploads/sites/194/2018/02/256px-Rumi_Vignette_by_User_Chyah.jpg" TargetMode="External"/><Relationship Id="rId15" Type="http://schemas.openxmlformats.org/officeDocument/2006/relationships/hyperlink" Target="https://www.ted.com/talks/imam_feisal_abdul_rauf" TargetMode="External"/><Relationship Id="rId10" Type="http://schemas.openxmlformats.org/officeDocument/2006/relationships/hyperlink" Target="https://mlpp.pressbooks.pub/introphil/chapter/rumi/128px-manuscrito_iluminado_del_masnavi_i_manavi_de_jalal_al-din_rumi_india_16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lpp.pressbooks.pub/introphil/chapter/r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0</DocSecurity>
  <Lines>25</Lines>
  <Paragraphs>7</Paragraphs>
  <ScaleCrop>false</ScaleCrop>
  <Company>Metropolitan Community College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2020-12-30T02:24:00Z</dcterms:created>
  <dcterms:modified xsi:type="dcterms:W3CDTF">2020-12-30T02:24:00Z</dcterms:modified>
</cp:coreProperties>
</file>